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D6D9A" w14:textId="321127B5" w:rsidR="003D69A2" w:rsidRPr="00202E7F" w:rsidRDefault="000E3A8A" w:rsidP="000E3A8A">
      <w:pPr>
        <w:jc w:val="center"/>
        <w:rPr>
          <w:b/>
          <w:bCs/>
          <w:sz w:val="36"/>
          <w:szCs w:val="36"/>
        </w:rPr>
      </w:pPr>
      <w:r>
        <w:rPr>
          <w:b/>
          <w:bCs/>
        </w:rPr>
        <w:t>Instrucciones y descripción de la herramienta del sistema de costeo</w:t>
      </w:r>
    </w:p>
    <w:p w14:paraId="14A25975" w14:textId="77777777" w:rsidR="003D69A2" w:rsidRDefault="003D69A2" w:rsidP="000E3A8A">
      <w:pPr>
        <w:jc w:val="both"/>
      </w:pPr>
      <w:r>
        <w:t>Importante siempre al utilizar este programa de costeo estar conectado a la red de la empresa (acceder a los archivos compartidos) como a internet ya que actualiza el valor del dólar cada vez que se ingresa al programa.</w:t>
      </w:r>
    </w:p>
    <w:p w14:paraId="334E8CEF" w14:textId="77777777" w:rsidR="003D69A2" w:rsidRDefault="003D69A2" w:rsidP="000E3A8A">
      <w:pPr>
        <w:jc w:val="both"/>
      </w:pPr>
      <w:r>
        <w:t>Al iniciar el programa aparece un mensaje de confirmar que se ha actualizado el valor del dólar:</w:t>
      </w:r>
    </w:p>
    <w:p w14:paraId="678185D6" w14:textId="77777777" w:rsidR="003D69A2" w:rsidRDefault="003D69A2" w:rsidP="000E3A8A">
      <w:pPr>
        <w:jc w:val="both"/>
      </w:pPr>
      <w:r>
        <w:rPr>
          <w:noProof/>
        </w:rPr>
        <w:drawing>
          <wp:inline distT="0" distB="0" distL="0" distR="0" wp14:anchorId="1C4420E0" wp14:editId="7CADDF87">
            <wp:extent cx="2006221" cy="854402"/>
            <wp:effectExtent l="0" t="0" r="0" b="3175"/>
            <wp:docPr id="1099205932" name="Imagen 1" descr="Tabla  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205932" name="Imagen 1" descr="Tabla  El contenido generado por IA puede ser incorrecto."/>
                    <pic:cNvPicPr/>
                  </pic:nvPicPr>
                  <pic:blipFill>
                    <a:blip r:embed="rId7"/>
                    <a:stretch>
                      <a:fillRect/>
                    </a:stretch>
                  </pic:blipFill>
                  <pic:spPr>
                    <a:xfrm>
                      <a:off x="0" y="0"/>
                      <a:ext cx="2026352" cy="862975"/>
                    </a:xfrm>
                    <a:prstGeom prst="rect">
                      <a:avLst/>
                    </a:prstGeom>
                  </pic:spPr>
                </pic:pic>
              </a:graphicData>
            </a:graphic>
          </wp:inline>
        </w:drawing>
      </w:r>
    </w:p>
    <w:p w14:paraId="6EF85ADA" w14:textId="77777777" w:rsidR="003D69A2" w:rsidRDefault="003D69A2" w:rsidP="000E3A8A">
      <w:pPr>
        <w:jc w:val="both"/>
      </w:pPr>
      <w:r>
        <w:t>luego de aceptar este mensaje en pantalla aparece el menú principal del programa el cual esta divido en las siguientes secciones:</w:t>
      </w:r>
    </w:p>
    <w:p w14:paraId="48C23D8E" w14:textId="77777777" w:rsidR="003D69A2" w:rsidRDefault="003D69A2" w:rsidP="000E3A8A">
      <w:pPr>
        <w:jc w:val="both"/>
      </w:pPr>
      <w:r>
        <w:rPr>
          <w:noProof/>
        </w:rPr>
        <w:drawing>
          <wp:inline distT="0" distB="0" distL="0" distR="0" wp14:anchorId="35653A0D" wp14:editId="0770CFE1">
            <wp:extent cx="2593075" cy="1631280"/>
            <wp:effectExtent l="0" t="0" r="0" b="7620"/>
            <wp:docPr id="96520957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209574" name=""/>
                    <pic:cNvPicPr/>
                  </pic:nvPicPr>
                  <pic:blipFill>
                    <a:blip r:embed="rId8"/>
                    <a:stretch>
                      <a:fillRect/>
                    </a:stretch>
                  </pic:blipFill>
                  <pic:spPr>
                    <a:xfrm>
                      <a:off x="0" y="0"/>
                      <a:ext cx="2606883" cy="1639966"/>
                    </a:xfrm>
                    <a:prstGeom prst="rect">
                      <a:avLst/>
                    </a:prstGeom>
                  </pic:spPr>
                </pic:pic>
              </a:graphicData>
            </a:graphic>
          </wp:inline>
        </w:drawing>
      </w:r>
    </w:p>
    <w:p w14:paraId="5EC03AD7" w14:textId="77777777" w:rsidR="003D69A2" w:rsidRDefault="003D69A2" w:rsidP="000E3A8A">
      <w:pPr>
        <w:jc w:val="both"/>
      </w:pPr>
      <w:hyperlink r:id="rId9" w:tgtFrame="_blank" w:history="1">
        <w:r>
          <w:rPr>
            <w:rStyle w:val="Hipervnculo"/>
          </w:rPr>
          <w:br/>
        </w:r>
      </w:hyperlink>
      <w:r>
        <w:t>Un botón llamado “Costo de los materiales” en el cual lo dirige a la lista de los materiales necesarios para armar los ramos el cual esta conectado a la base de inventario la cual puede ser actualizada.</w:t>
      </w:r>
    </w:p>
    <w:p w14:paraId="0F9E242C" w14:textId="77777777" w:rsidR="003D69A2" w:rsidRDefault="003D69A2" w:rsidP="000E3A8A">
      <w:pPr>
        <w:jc w:val="both"/>
      </w:pPr>
      <w:r>
        <w:t>Botón “BOUQUET” el cual contiene en una hoja de cálculo todos los costos asociados a esta presentación del producto, además contienen datos sobre la comercializadora, cliente, flor/color, Ramos/pieza, Total tallos/ramo, tallos de clavel y mini clavel / ramo. AL final se encuentra el costo mano de obra /tallo, Costo de materiales/ tallos, COSTOS INDIRECTOS CIF, costo total/ tallo, El retorno/tallo y el margen/tallo.</w:t>
      </w:r>
    </w:p>
    <w:p w14:paraId="40DE6C33" w14:textId="3E5A5096" w:rsidR="003D69A2" w:rsidRDefault="003D69A2" w:rsidP="000E3A8A">
      <w:pPr>
        <w:jc w:val="both"/>
      </w:pPr>
      <w:r>
        <w:lastRenderedPageBreak/>
        <w:t xml:space="preserve">Botón “MINI CLAVEL CON BANDA” el cual contiene en una hoja de cálculo todos los costos asociados a esta presentación del producto, además contienen datos sobre la comercializadora, cliente, flor/color, Ramos/pieza, Total tallos/ramo, tallos de clavel y mini clavel / ramo. AL final se encuentra el costo mano de obra /tallo, Costo de materiales/ tallos, </w:t>
      </w:r>
      <w:r w:rsidR="00AF778D">
        <w:t xml:space="preserve">costos indirectos </w:t>
      </w:r>
      <w:r>
        <w:t>CIF, costo total/ tallo, El retorno/tallo y el margen/tallo.</w:t>
      </w:r>
    </w:p>
    <w:p w14:paraId="2FE9AD8E" w14:textId="77777777" w:rsidR="003D69A2" w:rsidRDefault="003D69A2" w:rsidP="000E3A8A">
      <w:pPr>
        <w:jc w:val="both"/>
      </w:pPr>
      <w:r>
        <w:t>Botón “CLAVEL” el cual contiene en una hoja de cálculo todos los costos asociados a esta presentación del producto, además contienen datos sobre la comercializadora, cliente, flor/color, Ramos/pieza, Total tallos/ramo, tallos de clavel y mini clavel / ramo. AL final se encuentra el costo mano de obra /tallo, Costo de materiales/ tallos, COSTOS INDIRECTOS CIF, costo total/ tallo, El retorno/tallo y el margen/tallo.</w:t>
      </w:r>
    </w:p>
    <w:p w14:paraId="3C088B60" w14:textId="77777777" w:rsidR="003D69A2" w:rsidRDefault="003D69A2" w:rsidP="000E3A8A">
      <w:pPr>
        <w:jc w:val="both"/>
      </w:pPr>
      <w:r>
        <w:t>Botón “GRAFICOS” en el cual se encuentra un dashboard dinámico en el cual se puede visualizar los costos y el margen por medio de graficas eligiendo en la parte superior el producto a visualizar y en la parte derecha se encuentran opción de reiniciar la cual deja el dash bord en blanco, una fecha la cuál es usada para actualizar los datos en las gráficas, y un filtro para seleccionar las clientes los cuales se desean comparar.</w:t>
      </w:r>
    </w:p>
    <w:p w14:paraId="2ED7BCC4" w14:textId="77777777" w:rsidR="003D69A2" w:rsidRDefault="003D69A2" w:rsidP="000E3A8A">
      <w:pPr>
        <w:jc w:val="both"/>
      </w:pPr>
      <w:r>
        <w:t>Botón “INGRESO DE PROGRAMAS” Al dar clic sobre este botón se encuentra un cuadro el cual al ser diligenciado y al dar clic en el botón “ingresar” este es cargado a la hoja de cálculo correspondiente realizando automáticamente los cálculos para hallar finalmente el margen / tallo.</w:t>
      </w:r>
    </w:p>
    <w:p w14:paraId="25716B58" w14:textId="77777777" w:rsidR="003D69A2" w:rsidRDefault="003D69A2" w:rsidP="000E3A8A">
      <w:pPr>
        <w:jc w:val="both"/>
      </w:pPr>
      <w:r>
        <w:t>Nota: No es válido para los bouquets.</w:t>
      </w:r>
    </w:p>
    <w:p w14:paraId="0B2FD508" w14:textId="77777777" w:rsidR="003D69A2" w:rsidRPr="003C6DFB" w:rsidRDefault="003D69A2" w:rsidP="000E3A8A">
      <w:pPr>
        <w:jc w:val="both"/>
      </w:pPr>
      <w:r>
        <w:t>Botón “INGRESO DE PROGRAMAS BOUQUET” Al dar clic sobre este botón se encuentra un cuadro el cual al ser diligenciado solo es válido para costear los productos bouquets y al dar clic en el botón “ingresar” este es cargado a la hoja de cálculo “BOUQUETS” realizando automáticamente los cálculos para hallar finalmente el margen / tallo.</w:t>
      </w:r>
    </w:p>
    <w:p w14:paraId="172A4264" w14:textId="77777777" w:rsidR="00A568B1" w:rsidRDefault="00A568B1" w:rsidP="000E3A8A">
      <w:pPr>
        <w:jc w:val="both"/>
        <w:rPr>
          <w:b/>
          <w:bCs/>
          <w:sz w:val="32"/>
          <w:szCs w:val="32"/>
        </w:rPr>
      </w:pPr>
    </w:p>
    <w:p w14:paraId="450C4103" w14:textId="4B41B6C4" w:rsidR="003D69A2" w:rsidRPr="00920091" w:rsidRDefault="003D69A2" w:rsidP="000E3A8A">
      <w:pPr>
        <w:jc w:val="both"/>
        <w:rPr>
          <w:b/>
          <w:bCs/>
          <w:sz w:val="32"/>
          <w:szCs w:val="32"/>
        </w:rPr>
      </w:pPr>
      <w:r>
        <w:rPr>
          <w:b/>
          <w:bCs/>
          <w:sz w:val="32"/>
          <w:szCs w:val="32"/>
        </w:rPr>
        <w:lastRenderedPageBreak/>
        <w:t>Configuración del programa</w:t>
      </w:r>
    </w:p>
    <w:p w14:paraId="0226F745" w14:textId="7594D463" w:rsidR="003D69A2" w:rsidRDefault="003D69A2" w:rsidP="000E3A8A">
      <w:pPr>
        <w:jc w:val="both"/>
      </w:pPr>
      <w:r>
        <w:t>Cuentan con diferentes hojas</w:t>
      </w:r>
    </w:p>
    <w:p w14:paraId="2BE8CA1D" w14:textId="77777777" w:rsidR="003D69A2" w:rsidRDefault="003D69A2" w:rsidP="000E3A8A">
      <w:pPr>
        <w:pStyle w:val="Prrafodelista"/>
        <w:numPr>
          <w:ilvl w:val="0"/>
          <w:numId w:val="1"/>
        </w:numPr>
        <w:jc w:val="both"/>
      </w:pPr>
      <w:r>
        <w:t>Hoja “Valor dólar”</w:t>
      </w:r>
    </w:p>
    <w:p w14:paraId="1C9E8F49" w14:textId="77777777" w:rsidR="003D69A2" w:rsidRDefault="003D69A2" w:rsidP="000E3A8A">
      <w:pPr>
        <w:ind w:left="360"/>
        <w:jc w:val="both"/>
      </w:pPr>
      <w:r>
        <w:rPr>
          <w:noProof/>
        </w:rPr>
        <w:drawing>
          <wp:inline distT="0" distB="0" distL="0" distR="0" wp14:anchorId="0DE3A556" wp14:editId="714A895D">
            <wp:extent cx="2143125" cy="2533650"/>
            <wp:effectExtent l="0" t="0" r="9525" b="0"/>
            <wp:docPr id="2041098016" name="Imagen 1" descr="Tabla, Excel  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098016" name="Imagen 1" descr="Tabla, Excel  El contenido generado por IA puede ser incorrecto."/>
                    <pic:cNvPicPr/>
                  </pic:nvPicPr>
                  <pic:blipFill>
                    <a:blip r:embed="rId10"/>
                    <a:stretch>
                      <a:fillRect/>
                    </a:stretch>
                  </pic:blipFill>
                  <pic:spPr>
                    <a:xfrm>
                      <a:off x="0" y="0"/>
                      <a:ext cx="2143125" cy="2533650"/>
                    </a:xfrm>
                    <a:prstGeom prst="rect">
                      <a:avLst/>
                    </a:prstGeom>
                  </pic:spPr>
                </pic:pic>
              </a:graphicData>
            </a:graphic>
          </wp:inline>
        </w:drawing>
      </w:r>
    </w:p>
    <w:p w14:paraId="09EB9859" w14:textId="2148814B" w:rsidR="003D69A2" w:rsidRDefault="003D69A2" w:rsidP="000E3A8A">
      <w:pPr>
        <w:ind w:left="360"/>
        <w:jc w:val="both"/>
      </w:pPr>
      <w:r>
        <w:t>En la cual se encuentra la formula la cual este enlace con la página web Datos abiertos de Colombia y la siguiente formula: =</w:t>
      </w:r>
      <w:r w:rsidR="000E3A8A">
        <w:t>SUSTITUIR (</w:t>
      </w:r>
      <w:r>
        <w:t>SI.ERROR(XMLFILTRO(SERVICIOWEB("https://www.datos.gov.co/resource/32sa-8pi3.xml?"&amp; "vigenciadesde="&amp;AÑO(B30)&amp;"-"&amp;TEXTO(MES(B30);"00")&amp;"-"&amp;TEXTO(DIA(B30);"00")&amp; "&amp;$limit=1");"//row/valor");A29);".";",")</w:t>
      </w:r>
    </w:p>
    <w:p w14:paraId="2E4043FB" w14:textId="77777777" w:rsidR="003D69A2" w:rsidRDefault="003D69A2" w:rsidP="000E3A8A">
      <w:pPr>
        <w:ind w:left="360"/>
        <w:jc w:val="both"/>
      </w:pPr>
      <w:r>
        <w:t>La cual toma el valor del dólar según la fecha cuando se abra el programa y lo lleva directamente en la columna de la derecha que a la vez esta referenciado a las otras hojas y este valor se actualiza automáticamente en todo el programa.</w:t>
      </w:r>
    </w:p>
    <w:p w14:paraId="727CD01E" w14:textId="77777777" w:rsidR="003D69A2" w:rsidRDefault="003D69A2" w:rsidP="000E3A8A">
      <w:pPr>
        <w:pStyle w:val="Prrafodelista"/>
        <w:numPr>
          <w:ilvl w:val="0"/>
          <w:numId w:val="1"/>
        </w:numPr>
        <w:jc w:val="both"/>
      </w:pPr>
      <w:r>
        <w:t>Hoja “Datos”</w:t>
      </w:r>
    </w:p>
    <w:p w14:paraId="39490A3B" w14:textId="77777777" w:rsidR="003D69A2" w:rsidRDefault="003D69A2" w:rsidP="000E3A8A">
      <w:pPr>
        <w:ind w:left="360"/>
        <w:jc w:val="both"/>
      </w:pPr>
      <w:r>
        <w:t>En esta hoja se encuentran:</w:t>
      </w:r>
    </w:p>
    <w:p w14:paraId="421A52AC" w14:textId="77777777" w:rsidR="003D69A2" w:rsidRDefault="003D69A2" w:rsidP="000E3A8A">
      <w:pPr>
        <w:pStyle w:val="Prrafodelista"/>
        <w:numPr>
          <w:ilvl w:val="0"/>
          <w:numId w:val="2"/>
        </w:numPr>
        <w:jc w:val="both"/>
      </w:pPr>
      <w:r>
        <w:t>La provisión de nómina la cual se encuentra discriminadas cada uno de los componentes de la provisión de nómina para un trabajador que devenga un SMLVM para al final obtener el costo de mano de obra/trabajador por hora:</w:t>
      </w:r>
    </w:p>
    <w:p w14:paraId="06E27724" w14:textId="77777777" w:rsidR="003D69A2" w:rsidRDefault="003D69A2" w:rsidP="000E3A8A">
      <w:pPr>
        <w:pStyle w:val="Prrafodelista"/>
        <w:ind w:left="1080"/>
        <w:jc w:val="both"/>
      </w:pPr>
    </w:p>
    <w:p w14:paraId="39014DB6" w14:textId="013CE2A3" w:rsidR="003D69A2" w:rsidRDefault="00AF778D" w:rsidP="000E3A8A">
      <w:pPr>
        <w:pStyle w:val="Prrafodelista"/>
        <w:ind w:left="1080"/>
        <w:jc w:val="both"/>
      </w:pPr>
      <w:r>
        <w:rPr>
          <w:noProof/>
        </w:rPr>
        <w:lastRenderedPageBreak/>
        <w:drawing>
          <wp:inline distT="0" distB="0" distL="0" distR="0" wp14:anchorId="17CF367F" wp14:editId="036A7138">
            <wp:extent cx="2609850" cy="3743325"/>
            <wp:effectExtent l="0" t="0" r="0" b="9525"/>
            <wp:docPr id="188337988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379882" name=""/>
                    <pic:cNvPicPr/>
                  </pic:nvPicPr>
                  <pic:blipFill>
                    <a:blip r:embed="rId11"/>
                    <a:stretch>
                      <a:fillRect/>
                    </a:stretch>
                  </pic:blipFill>
                  <pic:spPr>
                    <a:xfrm>
                      <a:off x="0" y="0"/>
                      <a:ext cx="2609850" cy="3743325"/>
                    </a:xfrm>
                    <a:prstGeom prst="rect">
                      <a:avLst/>
                    </a:prstGeom>
                  </pic:spPr>
                </pic:pic>
              </a:graphicData>
            </a:graphic>
          </wp:inline>
        </w:drawing>
      </w:r>
    </w:p>
    <w:p w14:paraId="020F0A59" w14:textId="65AA6797" w:rsidR="003D69A2" w:rsidRDefault="003D69A2" w:rsidP="000E3A8A">
      <w:pPr>
        <w:pStyle w:val="Prrafodelista"/>
        <w:ind w:left="1080"/>
        <w:jc w:val="both"/>
      </w:pPr>
      <w:r>
        <w:t xml:space="preserve">La cual </w:t>
      </w:r>
      <w:r w:rsidR="00AF778D">
        <w:t>está</w:t>
      </w:r>
      <w:r>
        <w:t xml:space="preserve"> conectada con la actualización del ajuste de reducción de la jornada laboral, el cual cada vez que se ingrese al programa se </w:t>
      </w:r>
      <w:r w:rsidR="00AF778D">
        <w:t>está</w:t>
      </w:r>
      <w:r>
        <w:t xml:space="preserve"> actualizando hasta llegar a la meta de la le</w:t>
      </w:r>
      <w:r w:rsidR="00AF778D">
        <w:t>y 2101 de 2021.</w:t>
      </w:r>
    </w:p>
    <w:p w14:paraId="160CB9E6" w14:textId="77777777" w:rsidR="003D69A2" w:rsidRDefault="003D69A2" w:rsidP="000E3A8A">
      <w:pPr>
        <w:pStyle w:val="Prrafodelista"/>
        <w:ind w:left="1080"/>
        <w:jc w:val="both"/>
      </w:pPr>
      <w:r>
        <w:t>Nota: Actualizar anualmente el salario base cada año.</w:t>
      </w:r>
    </w:p>
    <w:p w14:paraId="01445D90" w14:textId="77777777" w:rsidR="003D69A2" w:rsidRDefault="003D69A2" w:rsidP="000E3A8A">
      <w:pPr>
        <w:pStyle w:val="Prrafodelista"/>
        <w:ind w:left="1080"/>
        <w:jc w:val="both"/>
      </w:pPr>
      <w:r>
        <w:rPr>
          <w:noProof/>
        </w:rPr>
        <w:drawing>
          <wp:inline distT="0" distB="0" distL="0" distR="0" wp14:anchorId="0BE086A9" wp14:editId="3F9AA609">
            <wp:extent cx="3000220" cy="1141294"/>
            <wp:effectExtent l="0" t="0" r="0" b="1905"/>
            <wp:docPr id="621311112" name="Imagen 1" descr="Tabla  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311112" name="Imagen 1" descr="Tabla  El contenido generado por IA puede ser incorrecto."/>
                    <pic:cNvPicPr/>
                  </pic:nvPicPr>
                  <pic:blipFill>
                    <a:blip r:embed="rId12"/>
                    <a:stretch>
                      <a:fillRect/>
                    </a:stretch>
                  </pic:blipFill>
                  <pic:spPr>
                    <a:xfrm>
                      <a:off x="0" y="0"/>
                      <a:ext cx="3007905" cy="1144218"/>
                    </a:xfrm>
                    <a:prstGeom prst="rect">
                      <a:avLst/>
                    </a:prstGeom>
                  </pic:spPr>
                </pic:pic>
              </a:graphicData>
            </a:graphic>
          </wp:inline>
        </w:drawing>
      </w:r>
    </w:p>
    <w:p w14:paraId="36C61FDA" w14:textId="77777777" w:rsidR="003D69A2" w:rsidRDefault="003D69A2" w:rsidP="000E3A8A">
      <w:pPr>
        <w:pStyle w:val="Prrafodelista"/>
        <w:ind w:left="1080"/>
        <w:jc w:val="both"/>
      </w:pPr>
      <w:r>
        <w:t>Esta otra tabla “Costo caucho / cantidad de tallo* ramo” en la cual se busca tener el costo del caucho que se usa al realizar ramos en la banda mecanizada, ya que varía según la cantidad de tallos que lleve cada tallo:</w:t>
      </w:r>
    </w:p>
    <w:p w14:paraId="69C0AD0F" w14:textId="77777777" w:rsidR="003D69A2" w:rsidRDefault="003D69A2" w:rsidP="000E3A8A">
      <w:pPr>
        <w:pStyle w:val="Prrafodelista"/>
        <w:ind w:left="1080"/>
        <w:jc w:val="both"/>
      </w:pPr>
      <w:r>
        <w:rPr>
          <w:noProof/>
        </w:rPr>
        <w:lastRenderedPageBreak/>
        <w:drawing>
          <wp:inline distT="0" distB="0" distL="0" distR="0" wp14:anchorId="2AE07A4B" wp14:editId="00C04C9E">
            <wp:extent cx="4005618" cy="1511554"/>
            <wp:effectExtent l="0" t="0" r="0" b="0"/>
            <wp:docPr id="1147351889" name="Imagen 1" descr="Tabla  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351889" name="Imagen 1" descr="Tabla  El contenido generado por IA puede ser incorrecto."/>
                    <pic:cNvPicPr/>
                  </pic:nvPicPr>
                  <pic:blipFill>
                    <a:blip r:embed="rId13"/>
                    <a:stretch>
                      <a:fillRect/>
                    </a:stretch>
                  </pic:blipFill>
                  <pic:spPr>
                    <a:xfrm>
                      <a:off x="0" y="0"/>
                      <a:ext cx="4015987" cy="1515467"/>
                    </a:xfrm>
                    <a:prstGeom prst="rect">
                      <a:avLst/>
                    </a:prstGeom>
                  </pic:spPr>
                </pic:pic>
              </a:graphicData>
            </a:graphic>
          </wp:inline>
        </w:drawing>
      </w:r>
    </w:p>
    <w:p w14:paraId="1FBC0CF7" w14:textId="77777777" w:rsidR="003D69A2" w:rsidRDefault="003D69A2" w:rsidP="000E3A8A">
      <w:pPr>
        <w:pStyle w:val="Prrafodelista"/>
        <w:ind w:left="1080"/>
        <w:jc w:val="both"/>
      </w:pPr>
    </w:p>
    <w:p w14:paraId="0C4A2485" w14:textId="77777777" w:rsidR="003D69A2" w:rsidRPr="00E450DA" w:rsidRDefault="003D69A2" w:rsidP="000E3A8A">
      <w:pPr>
        <w:pStyle w:val="Prrafodelista"/>
        <w:numPr>
          <w:ilvl w:val="0"/>
          <w:numId w:val="1"/>
        </w:numPr>
        <w:jc w:val="both"/>
      </w:pPr>
      <w:r>
        <w:t>Hoja “Gráficos” En la cual se encuentra la interfaz asociada a una programación en visual basic, en el cual se puede visualizar los costos y el margen por medio de graficas eligiendo en la parte superior el producto a visualizar y en la parte derecha se encuentran opción de reiniciar la cual deja el dash bord en blanco, una fecha la cuál es usada para actualizar los datos en las gráficas, y un filtro para seleccionar las clientes los cuales se desean comparar.</w:t>
      </w:r>
    </w:p>
    <w:p w14:paraId="1367AC0E" w14:textId="77777777" w:rsidR="003D69A2" w:rsidRPr="00E450DA" w:rsidRDefault="003D69A2" w:rsidP="000E3A8A">
      <w:pPr>
        <w:jc w:val="both"/>
      </w:pPr>
    </w:p>
    <w:p w14:paraId="0B404F3C" w14:textId="77777777" w:rsidR="003D69A2" w:rsidRDefault="003D69A2" w:rsidP="000E3A8A">
      <w:pPr>
        <w:jc w:val="both"/>
      </w:pPr>
      <w:r>
        <w:rPr>
          <w:noProof/>
        </w:rPr>
        <w:drawing>
          <wp:inline distT="0" distB="0" distL="0" distR="0" wp14:anchorId="6C47F3CE" wp14:editId="1F611EB3">
            <wp:extent cx="5400040" cy="3058795"/>
            <wp:effectExtent l="0" t="0" r="0" b="8255"/>
            <wp:docPr id="19515092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509249" name=""/>
                    <pic:cNvPicPr/>
                  </pic:nvPicPr>
                  <pic:blipFill>
                    <a:blip r:embed="rId14"/>
                    <a:stretch>
                      <a:fillRect/>
                    </a:stretch>
                  </pic:blipFill>
                  <pic:spPr>
                    <a:xfrm>
                      <a:off x="0" y="0"/>
                      <a:ext cx="5400040" cy="3058795"/>
                    </a:xfrm>
                    <a:prstGeom prst="rect">
                      <a:avLst/>
                    </a:prstGeom>
                  </pic:spPr>
                </pic:pic>
              </a:graphicData>
            </a:graphic>
          </wp:inline>
        </w:drawing>
      </w:r>
    </w:p>
    <w:p w14:paraId="3D2C627A" w14:textId="77777777" w:rsidR="003D69A2" w:rsidRDefault="003D69A2" w:rsidP="000E3A8A">
      <w:pPr>
        <w:pStyle w:val="Prrafodelista"/>
        <w:numPr>
          <w:ilvl w:val="0"/>
          <w:numId w:val="1"/>
        </w:numPr>
        <w:jc w:val="both"/>
      </w:pPr>
      <w:r>
        <w:t>En las hojas: “TD_CLBAN”, “TD_MCBAN”,  “TB_BQ” y “TD_CL” en ellas están contenidas tablas dinámicas las cuales son bases para realizar los gráficos anteriormente mencionados.</w:t>
      </w:r>
    </w:p>
    <w:p w14:paraId="6ACAA634" w14:textId="77777777" w:rsidR="003D69A2" w:rsidRDefault="003D69A2" w:rsidP="000E3A8A">
      <w:pPr>
        <w:pStyle w:val="Prrafodelista"/>
        <w:numPr>
          <w:ilvl w:val="0"/>
          <w:numId w:val="1"/>
        </w:numPr>
        <w:jc w:val="both"/>
      </w:pPr>
      <w:r>
        <w:lastRenderedPageBreak/>
        <w:t>En la hoja “costos de materiales/ BD Almacén”</w:t>
      </w:r>
    </w:p>
    <w:p w14:paraId="7B570875" w14:textId="77777777" w:rsidR="003D69A2" w:rsidRPr="00920091" w:rsidRDefault="003D69A2" w:rsidP="000E3A8A">
      <w:pPr>
        <w:jc w:val="both"/>
      </w:pPr>
      <w:r>
        <w:rPr>
          <w:noProof/>
        </w:rPr>
        <w:drawing>
          <wp:inline distT="0" distB="0" distL="0" distR="0" wp14:anchorId="6BE37797" wp14:editId="106FCF66">
            <wp:extent cx="5038090" cy="1819376"/>
            <wp:effectExtent l="0" t="0" r="0" b="9525"/>
            <wp:docPr id="1226009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60094" name=""/>
                    <pic:cNvPicPr/>
                  </pic:nvPicPr>
                  <pic:blipFill>
                    <a:blip r:embed="rId15"/>
                    <a:stretch>
                      <a:fillRect/>
                    </a:stretch>
                  </pic:blipFill>
                  <pic:spPr>
                    <a:xfrm>
                      <a:off x="0" y="0"/>
                      <a:ext cx="5038090" cy="1819376"/>
                    </a:xfrm>
                    <a:prstGeom prst="rect">
                      <a:avLst/>
                    </a:prstGeom>
                  </pic:spPr>
                </pic:pic>
              </a:graphicData>
            </a:graphic>
          </wp:inline>
        </w:drawing>
      </w:r>
    </w:p>
    <w:p w14:paraId="54EC5C2D" w14:textId="69A4D85E" w:rsidR="003D69A2" w:rsidRDefault="003D69A2" w:rsidP="000E3A8A">
      <w:pPr>
        <w:pStyle w:val="Prrafodelista"/>
        <w:numPr>
          <w:ilvl w:val="0"/>
          <w:numId w:val="1"/>
        </w:numPr>
        <w:jc w:val="both"/>
      </w:pPr>
      <w:r>
        <w:t>En la hoja “Listas” se encuentran listas para crear listas desplegables en el programa.</w:t>
      </w:r>
    </w:p>
    <w:p w14:paraId="0A9904F1" w14:textId="77777777" w:rsidR="003D69A2" w:rsidRDefault="003D69A2" w:rsidP="000E3A8A">
      <w:pPr>
        <w:pStyle w:val="Prrafodelista"/>
        <w:numPr>
          <w:ilvl w:val="0"/>
          <w:numId w:val="1"/>
        </w:numPr>
        <w:jc w:val="both"/>
      </w:pPr>
      <w:r>
        <w:t>En la hoja “Tiempos” están calculados los tiempos en tallo/h según los rendimientos para cada producto en sus diferentes presentaciones y numero de tallos para calcular con mayor exactitud el costo de mano de obra directa.</w:t>
      </w:r>
    </w:p>
    <w:p w14:paraId="2B5F35D1" w14:textId="77777777" w:rsidR="003D69A2" w:rsidRDefault="003D69A2" w:rsidP="000E3A8A">
      <w:pPr>
        <w:pStyle w:val="Prrafodelista"/>
        <w:jc w:val="both"/>
      </w:pPr>
      <w:r>
        <w:rPr>
          <w:noProof/>
        </w:rPr>
        <w:drawing>
          <wp:inline distT="0" distB="0" distL="0" distR="0" wp14:anchorId="2C743321" wp14:editId="00DA3FE0">
            <wp:extent cx="3829050" cy="962025"/>
            <wp:effectExtent l="0" t="0" r="0" b="9525"/>
            <wp:docPr id="1695585090" name="Imagen 1" descr="Tabla  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585090" name="Imagen 1" descr="Tabla  El contenido generado por IA puede ser incorrecto."/>
                    <pic:cNvPicPr/>
                  </pic:nvPicPr>
                  <pic:blipFill>
                    <a:blip r:embed="rId16"/>
                    <a:stretch>
                      <a:fillRect/>
                    </a:stretch>
                  </pic:blipFill>
                  <pic:spPr>
                    <a:xfrm>
                      <a:off x="0" y="0"/>
                      <a:ext cx="3829050" cy="962025"/>
                    </a:xfrm>
                    <a:prstGeom prst="rect">
                      <a:avLst/>
                    </a:prstGeom>
                  </pic:spPr>
                </pic:pic>
              </a:graphicData>
            </a:graphic>
          </wp:inline>
        </w:drawing>
      </w:r>
    </w:p>
    <w:p w14:paraId="7EA06977" w14:textId="77777777" w:rsidR="003D69A2" w:rsidRDefault="003D69A2" w:rsidP="000E3A8A">
      <w:pPr>
        <w:pStyle w:val="Prrafodelista"/>
        <w:numPr>
          <w:ilvl w:val="0"/>
          <w:numId w:val="1"/>
        </w:numPr>
        <w:jc w:val="both"/>
      </w:pPr>
      <w:r>
        <w:t>Hoja “Ingresar” y hoja “Ingresar BQ” en las cuales se encuentran una interfaz que permite ingresar un producto a costear según las necesidades de cada cliente. Hay una interfaz solo para ingresar programas bouquets debido que requiere mas elementos.</w:t>
      </w:r>
    </w:p>
    <w:p w14:paraId="6AFAF290" w14:textId="77777777" w:rsidR="003D69A2" w:rsidRPr="00565746" w:rsidRDefault="003D69A2" w:rsidP="000E3A8A">
      <w:pPr>
        <w:jc w:val="both"/>
      </w:pPr>
      <w:r>
        <w:rPr>
          <w:noProof/>
        </w:rPr>
        <w:lastRenderedPageBreak/>
        <w:drawing>
          <wp:inline distT="0" distB="0" distL="0" distR="0" wp14:anchorId="4FD12168" wp14:editId="24FB72FE">
            <wp:extent cx="5391150" cy="4114800"/>
            <wp:effectExtent l="0" t="0" r="0" b="0"/>
            <wp:docPr id="18438540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854017" name=""/>
                    <pic:cNvPicPr/>
                  </pic:nvPicPr>
                  <pic:blipFill>
                    <a:blip r:embed="rId17"/>
                    <a:stretch>
                      <a:fillRect/>
                    </a:stretch>
                  </pic:blipFill>
                  <pic:spPr>
                    <a:xfrm>
                      <a:off x="0" y="0"/>
                      <a:ext cx="5391150" cy="4114800"/>
                    </a:xfrm>
                    <a:prstGeom prst="rect">
                      <a:avLst/>
                    </a:prstGeom>
                  </pic:spPr>
                </pic:pic>
              </a:graphicData>
            </a:graphic>
          </wp:inline>
        </w:drawing>
      </w:r>
    </w:p>
    <w:p w14:paraId="383873BA" w14:textId="6D29F28C" w:rsidR="003D69A2" w:rsidRPr="00B5385B" w:rsidRDefault="003D69A2" w:rsidP="000E3A8A">
      <w:pPr>
        <w:pStyle w:val="Prrafodelista"/>
        <w:numPr>
          <w:ilvl w:val="0"/>
          <w:numId w:val="1"/>
        </w:numPr>
        <w:jc w:val="both"/>
      </w:pPr>
      <w:r>
        <w:t xml:space="preserve">En las hojas “BQ”, “CL”, “CL_BAN” Y “MC_BAN” el cual contiene en una tabla todos los costos asociados a esta presentación del producto, además contienen datos sobre la comercializadora, cliente, flor/color, Ramos/pieza, Total tallos/ramo, tallos de clavel y mini clavel / ramo. AL final se encuentra el costo mano de obra /tallo, Costo de materiales/ tallos, </w:t>
      </w:r>
      <w:r w:rsidR="00BA7EEF" w:rsidRPr="00BA7EEF">
        <w:t xml:space="preserve">costos indirectos </w:t>
      </w:r>
      <w:r>
        <w:t>CIF, costo total/ tallo, El retorno/tallo y el margen/tallo.</w:t>
      </w:r>
    </w:p>
    <w:p w14:paraId="68BC7252" w14:textId="77777777" w:rsidR="003D69A2" w:rsidRDefault="003D69A2" w:rsidP="000E3A8A">
      <w:pPr>
        <w:pStyle w:val="Prrafodelista"/>
        <w:numPr>
          <w:ilvl w:val="0"/>
          <w:numId w:val="1"/>
        </w:numPr>
        <w:jc w:val="both"/>
      </w:pPr>
      <w:r>
        <w:t>En la hoja “Reporte” es una tabla importada donde se tomó de allí el valor del retorno tallo/dólar para con este calcular el margen de cada producto.</w:t>
      </w:r>
    </w:p>
    <w:p w14:paraId="207AA622" w14:textId="77777777" w:rsidR="003D69A2" w:rsidRDefault="003D69A2" w:rsidP="000E3A8A">
      <w:pPr>
        <w:pStyle w:val="Prrafodelista"/>
        <w:numPr>
          <w:ilvl w:val="0"/>
          <w:numId w:val="1"/>
        </w:numPr>
        <w:jc w:val="both"/>
      </w:pPr>
      <w:r>
        <w:t>En la hoja “Banner” donde encuentra el inicio con los botones de navegación del programa.</w:t>
      </w:r>
    </w:p>
    <w:p w14:paraId="2CD092F6" w14:textId="77777777" w:rsidR="003D69A2" w:rsidRDefault="003D69A2" w:rsidP="000E3A8A">
      <w:pPr>
        <w:jc w:val="both"/>
      </w:pPr>
    </w:p>
    <w:sectPr w:rsidR="003D69A2" w:rsidSect="003D69A2">
      <w:headerReference w:type="default"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D35CD" w14:textId="77777777" w:rsidR="00E566C5" w:rsidRDefault="00E566C5">
      <w:pPr>
        <w:spacing w:line="240" w:lineRule="auto"/>
      </w:pPr>
      <w:r>
        <w:separator/>
      </w:r>
    </w:p>
  </w:endnote>
  <w:endnote w:type="continuationSeparator" w:id="0">
    <w:p w14:paraId="1C47BF32" w14:textId="77777777" w:rsidR="00E566C5" w:rsidRDefault="00E566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3773723"/>
      <w:docPartObj>
        <w:docPartGallery w:val="Page Numbers (Bottom of Page)"/>
        <w:docPartUnique/>
      </w:docPartObj>
    </w:sdtPr>
    <w:sdtContent>
      <w:p w14:paraId="776B7D36" w14:textId="77777777" w:rsidR="003D69A2" w:rsidRDefault="003D69A2">
        <w:pPr>
          <w:pStyle w:val="Piedepgina"/>
          <w:jc w:val="right"/>
        </w:pPr>
        <w:r>
          <w:fldChar w:fldCharType="begin"/>
        </w:r>
        <w:r>
          <w:instrText>PAGE   \* MERGEFORMAT</w:instrText>
        </w:r>
        <w:r>
          <w:fldChar w:fldCharType="separate"/>
        </w:r>
        <w:r>
          <w:rPr>
            <w:lang w:val="es-MX"/>
          </w:rPr>
          <w:t>2</w:t>
        </w:r>
        <w:r>
          <w:fldChar w:fldCharType="end"/>
        </w:r>
      </w:p>
    </w:sdtContent>
  </w:sdt>
  <w:p w14:paraId="71AF66E4" w14:textId="77777777" w:rsidR="003D69A2" w:rsidRDefault="003D69A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2B750" w14:textId="77777777" w:rsidR="00E566C5" w:rsidRDefault="00E566C5">
      <w:pPr>
        <w:spacing w:line="240" w:lineRule="auto"/>
      </w:pPr>
      <w:r>
        <w:separator/>
      </w:r>
    </w:p>
  </w:footnote>
  <w:footnote w:type="continuationSeparator" w:id="0">
    <w:p w14:paraId="72D1ACF0" w14:textId="77777777" w:rsidR="00E566C5" w:rsidRDefault="00E566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741E7" w14:textId="77777777" w:rsidR="003D69A2" w:rsidRPr="000A595D" w:rsidRDefault="003D69A2" w:rsidP="000277F8">
    <w:pPr>
      <w:pStyle w:val="Encabezado"/>
      <w:tabs>
        <w:tab w:val="clear" w:pos="4252"/>
      </w:tabs>
    </w:pPr>
    <w:r>
      <w:t>DISEÑO DE UN SISTEMA DE COSTEO PARA CULTIVOS LA PLANICIE S.A.S.</w:t>
    </w:r>
    <w:r>
      <w:tab/>
    </w:r>
    <w:r>
      <w:fldChar w:fldCharType="begin"/>
    </w:r>
    <w:r>
      <w:instrText xml:space="preserve"> PAGE \\* MERGEFORMAT </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27F2"/>
    <w:multiLevelType w:val="hybridMultilevel"/>
    <w:tmpl w:val="16DEC4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5B0F1B44"/>
    <w:multiLevelType w:val="hybridMultilevel"/>
    <w:tmpl w:val="7B26C000"/>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num w:numId="1" w16cid:durableId="1609464524">
    <w:abstractNumId w:val="0"/>
  </w:num>
  <w:num w:numId="2" w16cid:durableId="11364165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A2"/>
    <w:rsid w:val="000E3A8A"/>
    <w:rsid w:val="00211CDF"/>
    <w:rsid w:val="00333F26"/>
    <w:rsid w:val="00373B9C"/>
    <w:rsid w:val="003D69A2"/>
    <w:rsid w:val="003F080D"/>
    <w:rsid w:val="00952E5F"/>
    <w:rsid w:val="00A568B1"/>
    <w:rsid w:val="00AF778D"/>
    <w:rsid w:val="00BA7EEF"/>
    <w:rsid w:val="00E566C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E4C84"/>
  <w15:chartTrackingRefBased/>
  <w15:docId w15:val="{FB8BFDD3-9F49-4134-8C9F-D1CD3F27A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9A2"/>
    <w:pPr>
      <w:spacing w:after="0" w:line="480" w:lineRule="auto"/>
    </w:pPr>
    <w:rPr>
      <w:rFonts w:ascii="Times New Roman" w:eastAsia="Times New Roman" w:hAnsi="Times New Roman" w:cs="Times New Roman"/>
      <w:lang w:val="es-CO"/>
    </w:rPr>
  </w:style>
  <w:style w:type="paragraph" w:styleId="Ttulo1">
    <w:name w:val="heading 1"/>
    <w:basedOn w:val="Normal"/>
    <w:next w:val="Normal"/>
    <w:link w:val="Ttulo1Car"/>
    <w:uiPriority w:val="9"/>
    <w:qFormat/>
    <w:rsid w:val="003D69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D69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D69A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D69A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D69A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D69A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D69A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D69A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D69A2"/>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D69A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D69A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D69A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3D69A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D69A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D69A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D69A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D69A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D69A2"/>
    <w:rPr>
      <w:rFonts w:eastAsiaTheme="majorEastAsia" w:cstheme="majorBidi"/>
      <w:color w:val="272727" w:themeColor="text1" w:themeTint="D8"/>
    </w:rPr>
  </w:style>
  <w:style w:type="paragraph" w:styleId="Ttulo">
    <w:name w:val="Title"/>
    <w:basedOn w:val="Normal"/>
    <w:next w:val="Normal"/>
    <w:link w:val="TtuloCar"/>
    <w:uiPriority w:val="10"/>
    <w:qFormat/>
    <w:rsid w:val="003D69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D69A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D69A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D69A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D69A2"/>
    <w:pPr>
      <w:spacing w:before="160"/>
      <w:jc w:val="center"/>
    </w:pPr>
    <w:rPr>
      <w:i/>
      <w:iCs/>
      <w:color w:val="404040" w:themeColor="text1" w:themeTint="BF"/>
    </w:rPr>
  </w:style>
  <w:style w:type="character" w:customStyle="1" w:styleId="CitaCar">
    <w:name w:val="Cita Car"/>
    <w:basedOn w:val="Fuentedeprrafopredeter"/>
    <w:link w:val="Cita"/>
    <w:uiPriority w:val="29"/>
    <w:rsid w:val="003D69A2"/>
    <w:rPr>
      <w:i/>
      <w:iCs/>
      <w:color w:val="404040" w:themeColor="text1" w:themeTint="BF"/>
    </w:rPr>
  </w:style>
  <w:style w:type="paragraph" w:styleId="Prrafodelista">
    <w:name w:val="List Paragraph"/>
    <w:basedOn w:val="Normal"/>
    <w:uiPriority w:val="34"/>
    <w:qFormat/>
    <w:rsid w:val="003D69A2"/>
    <w:pPr>
      <w:ind w:left="720"/>
      <w:contextualSpacing/>
    </w:pPr>
  </w:style>
  <w:style w:type="character" w:styleId="nfasisintenso">
    <w:name w:val="Intense Emphasis"/>
    <w:basedOn w:val="Fuentedeprrafopredeter"/>
    <w:uiPriority w:val="21"/>
    <w:qFormat/>
    <w:rsid w:val="003D69A2"/>
    <w:rPr>
      <w:i/>
      <w:iCs/>
      <w:color w:val="0F4761" w:themeColor="accent1" w:themeShade="BF"/>
    </w:rPr>
  </w:style>
  <w:style w:type="paragraph" w:styleId="Citadestacada">
    <w:name w:val="Intense Quote"/>
    <w:basedOn w:val="Normal"/>
    <w:next w:val="Normal"/>
    <w:link w:val="CitadestacadaCar"/>
    <w:uiPriority w:val="30"/>
    <w:qFormat/>
    <w:rsid w:val="003D69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D69A2"/>
    <w:rPr>
      <w:i/>
      <w:iCs/>
      <w:color w:val="0F4761" w:themeColor="accent1" w:themeShade="BF"/>
    </w:rPr>
  </w:style>
  <w:style w:type="character" w:styleId="Referenciaintensa">
    <w:name w:val="Intense Reference"/>
    <w:basedOn w:val="Fuentedeprrafopredeter"/>
    <w:uiPriority w:val="32"/>
    <w:qFormat/>
    <w:rsid w:val="003D69A2"/>
    <w:rPr>
      <w:b/>
      <w:bCs/>
      <w:smallCaps/>
      <w:color w:val="0F4761" w:themeColor="accent1" w:themeShade="BF"/>
      <w:spacing w:val="5"/>
    </w:rPr>
  </w:style>
  <w:style w:type="character" w:styleId="Hipervnculo">
    <w:name w:val="Hyperlink"/>
    <w:basedOn w:val="Fuentedeprrafopredeter"/>
    <w:uiPriority w:val="99"/>
    <w:unhideWhenUsed/>
    <w:rsid w:val="003D69A2"/>
    <w:rPr>
      <w:color w:val="467886" w:themeColor="hyperlink"/>
      <w:u w:val="single"/>
    </w:rPr>
  </w:style>
  <w:style w:type="paragraph" w:styleId="Encabezado">
    <w:name w:val="header"/>
    <w:basedOn w:val="Normal"/>
    <w:link w:val="EncabezadoCar"/>
    <w:uiPriority w:val="99"/>
    <w:unhideWhenUsed/>
    <w:rsid w:val="003D69A2"/>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3D69A2"/>
    <w:rPr>
      <w:rFonts w:ascii="Times New Roman" w:eastAsia="Times New Roman" w:hAnsi="Times New Roman" w:cs="Times New Roman"/>
      <w:lang w:val="es-CO"/>
    </w:rPr>
  </w:style>
  <w:style w:type="paragraph" w:styleId="Piedepgina">
    <w:name w:val="footer"/>
    <w:basedOn w:val="Normal"/>
    <w:link w:val="PiedepginaCar"/>
    <w:uiPriority w:val="99"/>
    <w:unhideWhenUsed/>
    <w:rsid w:val="003D69A2"/>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3D69A2"/>
    <w:rPr>
      <w:rFonts w:ascii="Times New Roman" w:eastAsia="Times New Roman" w:hAnsi="Times New Roman" w:cs="Times New Roman"/>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cultivoslaplanicie.com/files/politica_de_gestion.pdf" TargetMode="External"/><Relationship Id="rId14"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TotalTime>
  <Pages>7</Pages>
  <Words>1000</Words>
  <Characters>5500</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RINCON</dc:creator>
  <cp:keywords/>
  <dc:description/>
  <cp:lastModifiedBy>DIANA RINCON</cp:lastModifiedBy>
  <cp:revision>5</cp:revision>
  <dcterms:created xsi:type="dcterms:W3CDTF">2026-07-06T16:08:00Z</dcterms:created>
  <dcterms:modified xsi:type="dcterms:W3CDTF">2026-07-14T15:39:00Z</dcterms:modified>
</cp:coreProperties>
</file>